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C9" w:rsidRP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  <w:r w:rsidRPr="00E52CC9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>ใบงานที่  ๐๑</w:t>
      </w: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E52CC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คำชี้แจง</w:t>
      </w:r>
      <w:r w:rsidRPr="00E52CC9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   </w:t>
      </w:r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  <w:t>๑. นักเรียนแบ่งกลุ่ม และเลือกประธาน</w:t>
      </w: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  <w:t>๒. นักเรียนศึกษาใบความรู้ที่ ๐๑ เวลา ๑๐ นาที</w:t>
      </w: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  <w:t>๓. ประธานนำปฏิบัติในการไหว้พระสงฆ์  ไหว้บุคคลทั่วไป  และกราบแบบ</w:t>
      </w:r>
    </w:p>
    <w:p w:rsidR="00E52CC9" w:rsidRPr="00E52CC9" w:rsidRDefault="00E52CC9" w:rsidP="00E52CC9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   </w:t>
      </w:r>
      <w:proofErr w:type="spellStart"/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เบญจางคป</w:t>
      </w:r>
      <w:proofErr w:type="spellEnd"/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ระดิษฐ์</w:t>
      </w: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  <w:t>๔. คัดเลือกตัวแทนเข้าประกวดการกราบแบบ</w:t>
      </w:r>
      <w:proofErr w:type="spellStart"/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เบญจางคป</w:t>
      </w:r>
      <w:proofErr w:type="spellEnd"/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ระดิษฐ์ ๑ คน</w:t>
      </w: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  <w:t>๕. ส่งผู้แทนกำหนดเกณฑ์คัดเลือกและเป็นกรรมการ</w:t>
      </w: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40"/>
          <w:szCs w:val="40"/>
        </w:rPr>
      </w:pPr>
      <w:r w:rsidRPr="00E52CC9">
        <w:rPr>
          <w:rFonts w:ascii="TH SarabunPSK" w:eastAsia="Times New Roman" w:hAnsi="TH SarabunPSK" w:cs="TH SarabunPSK" w:hint="cs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C17C1" wp14:editId="52780F0B">
                <wp:simplePos x="0" y="0"/>
                <wp:positionH relativeFrom="column">
                  <wp:posOffset>12065</wp:posOffset>
                </wp:positionH>
                <wp:positionV relativeFrom="paragraph">
                  <wp:posOffset>153670</wp:posOffset>
                </wp:positionV>
                <wp:extent cx="5782945" cy="4215765"/>
                <wp:effectExtent l="12065" t="5715" r="5715" b="762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2945" cy="421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CC9" w:rsidRDefault="00E52CC9" w:rsidP="00E52CC9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52CC9" w:rsidRDefault="00E52CC9" w:rsidP="00E52CC9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52CC9" w:rsidRDefault="00E52CC9" w:rsidP="00E52CC9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52CC9" w:rsidRDefault="00E52CC9" w:rsidP="00E52CC9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52CC9" w:rsidRDefault="00E52CC9" w:rsidP="00E52CC9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52CC9" w:rsidRDefault="00E52CC9" w:rsidP="00E52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C17C1" id="สี่เหลี่ยมผืนผ้า 7" o:spid="_x0000_s1026" style="position:absolute;margin-left:.95pt;margin-top:12.1pt;width:455.35pt;height:3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">
                <v:textbox>
                  <w:txbxContent>
                    <w:p w:rsidR="00E52CC9" w:rsidRDefault="00E52CC9" w:rsidP="00E52CC9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52CC9" w:rsidRDefault="00E52CC9" w:rsidP="00E52CC9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52CC9" w:rsidRDefault="00E52CC9" w:rsidP="00E52CC9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52CC9" w:rsidRDefault="00E52CC9" w:rsidP="00E52CC9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52CC9" w:rsidRDefault="00E52CC9" w:rsidP="00E52CC9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52CC9" w:rsidRDefault="00E52CC9" w:rsidP="00E52CC9"/>
                  </w:txbxContent>
                </v:textbox>
              </v:rect>
            </w:pict>
          </mc:Fallback>
        </mc:AlternateContent>
      </w: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44"/>
          <w:szCs w:val="44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E52CC9" w:rsidRP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52CC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กลุ่มที่.......................................ชื่อกลุ่ม..................................................</w:t>
      </w:r>
    </w:p>
    <w:p w:rsidR="00E52CC9" w:rsidRP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52C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ชื่อ.............................สกุล...............</w:t>
      </w:r>
      <w:r w:rsidRPr="00E52CC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</w:t>
      </w:r>
      <w:r w:rsidRPr="00E52C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 เลขที่ .........................  ชั้น..........................</w:t>
      </w:r>
    </w:p>
    <w:p w:rsidR="00E52CC9" w:rsidRP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52C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ชื่อ.............................สกุล...............</w:t>
      </w:r>
      <w:r w:rsidRPr="00E52CC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</w:t>
      </w:r>
      <w:r w:rsidRPr="00E52C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 เลขที่ .........................  ชั้น..........................</w:t>
      </w:r>
    </w:p>
    <w:p w:rsidR="00E52CC9" w:rsidRP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52C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ชื่อ.............................สกุล...............</w:t>
      </w:r>
      <w:r w:rsidRPr="00E52CC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</w:t>
      </w:r>
      <w:r w:rsidRPr="00E52C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 เลขที่ .........................  ชั้น..........................</w:t>
      </w:r>
    </w:p>
    <w:p w:rsidR="00E52CC9" w:rsidRP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52C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ชื่อ.............................สกุล...............</w:t>
      </w:r>
      <w:r w:rsidRPr="00E52CC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</w:t>
      </w:r>
      <w:r w:rsidRPr="00E52C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 เลขที่ .........................  ชั้น..........................</w:t>
      </w:r>
    </w:p>
    <w:p w:rsid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52C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ชื่อ.............................สกุล...............</w:t>
      </w:r>
      <w:r w:rsidRPr="00E52CC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</w:t>
      </w:r>
      <w:r w:rsidRPr="00E52C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 เลขที่ .........................  ชั้น..........................</w:t>
      </w:r>
    </w:p>
    <w:p w:rsid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52CC9" w:rsidRP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E52CC9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 xml:space="preserve">ใบความรู้ที่ </w:t>
      </w:r>
      <w:r w:rsidRPr="00E52CC9"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๐</w:t>
      </w:r>
      <w:r w:rsidRPr="00E52CC9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๑</w:t>
      </w:r>
    </w:p>
    <w:p w:rsidR="00E52CC9" w:rsidRPr="00E52CC9" w:rsidRDefault="00E52CC9" w:rsidP="00E52CC9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4"/>
          <w:szCs w:val="44"/>
        </w:rPr>
      </w:pPr>
      <w:r w:rsidRPr="00E52CC9">
        <w:rPr>
          <w:rFonts w:ascii="TH SarabunPSK" w:eastAsia="Times New Roman" w:hAnsi="TH SarabunPSK" w:cs="TH SarabunPSK" w:hint="cs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951D2D4" wp14:editId="1311D467">
            <wp:simplePos x="0" y="0"/>
            <wp:positionH relativeFrom="column">
              <wp:posOffset>1611630</wp:posOffset>
            </wp:positionH>
            <wp:positionV relativeFrom="paragraph">
              <wp:posOffset>328295</wp:posOffset>
            </wp:positionV>
            <wp:extent cx="2480945" cy="669925"/>
            <wp:effectExtent l="0" t="0" r="0" b="0"/>
            <wp:wrapNone/>
            <wp:docPr id="1" name="รูปภาพ 1" descr="pr11_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pr11_lin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CC9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เรื่อง</w:t>
      </w:r>
      <w:r w:rsidRPr="00E52CC9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 </w:t>
      </w:r>
      <w:r w:rsidRPr="00E52CC9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การแสดงความเคารพพระรัตนตรัย</w:t>
      </w:r>
    </w:p>
    <w:p w:rsidR="00E52CC9" w:rsidRPr="00E52CC9" w:rsidRDefault="00E52CC9" w:rsidP="00E52CC9">
      <w:pPr>
        <w:spacing w:after="0" w:line="240" w:lineRule="auto"/>
        <w:rPr>
          <w:rFonts w:ascii="TH SarabunPSK" w:eastAsia="Times New Roman" w:hAnsi="TH SarabunPSK" w:cs="TH SarabunPSK"/>
          <w:color w:val="000000"/>
          <w:sz w:val="40"/>
          <w:szCs w:val="40"/>
        </w:rPr>
      </w:pPr>
    </w:p>
    <w:p w:rsidR="00E52CC9" w:rsidRPr="00E52CC9" w:rsidRDefault="00E52CC9" w:rsidP="00E52CC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42"/>
          <w:szCs w:val="42"/>
        </w:rPr>
      </w:pPr>
      <w:r w:rsidRPr="00E52CC9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E52CC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>พระรัตนตรัย คือ สิ่งประเสริฐสุดสามสิ่งในพระพุทธศาสนา ได้แก่ พระพุทธ พระธรรม พระสงฆ์ สิ่งประเสริฐสุดสามสิ่งนี้ถือว่าเป็นที่</w:t>
      </w:r>
      <w:proofErr w:type="spellStart"/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>สักการะบูชา</w:t>
      </w:r>
      <w:proofErr w:type="spellEnd"/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 xml:space="preserve">ของชาวพุทธ การแสดงความเคารพพระรัตนตรัย มีธรรมที่ถือว่าเป็นมารยาทของชาวพุทธที่ดีพึงปฏิบัติอยู่ </w:t>
      </w:r>
      <w:r w:rsidRPr="00E52CC9">
        <w:rPr>
          <w:rFonts w:ascii="TH SarabunPSK" w:eastAsia="Times New Roman" w:hAnsi="TH SarabunPSK" w:cs="TH SarabunPSK" w:hint="cs"/>
          <w:color w:val="000000"/>
          <w:sz w:val="42"/>
          <w:szCs w:val="42"/>
          <w:cs/>
        </w:rPr>
        <w:t>๓</w:t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 xml:space="preserve"> แบบ คือ การประนมมือ การไหว้ และการกราบ</w:t>
      </w:r>
    </w:p>
    <w:p w:rsidR="00E52CC9" w:rsidRPr="00E52CC9" w:rsidRDefault="00E52CC9" w:rsidP="00E52CC9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000000"/>
          <w:sz w:val="42"/>
          <w:szCs w:val="42"/>
        </w:rPr>
      </w:pPr>
      <w:r w:rsidRPr="00E52CC9">
        <w:rPr>
          <w:rFonts w:ascii="TH SarabunPSK" w:eastAsia="Times New Roman" w:hAnsi="TH SarabunPSK" w:cs="TH SarabunPSK"/>
          <w:noProof/>
          <w:color w:val="000000"/>
          <w:sz w:val="42"/>
          <w:szCs w:val="42"/>
        </w:rPr>
        <w:drawing>
          <wp:anchor distT="0" distB="0" distL="114300" distR="114300" simplePos="0" relativeHeight="251663360" behindDoc="0" locked="0" layoutInCell="1" allowOverlap="1" wp14:anchorId="2E0E2E8A" wp14:editId="711C23AB">
            <wp:simplePos x="0" y="0"/>
            <wp:positionH relativeFrom="column">
              <wp:posOffset>2990469</wp:posOffset>
            </wp:positionH>
            <wp:positionV relativeFrom="paragraph">
              <wp:posOffset>32258</wp:posOffset>
            </wp:positionV>
            <wp:extent cx="3214370" cy="3439541"/>
            <wp:effectExtent l="0" t="0" r="5080" b="8890"/>
            <wp:wrapSquare wrapText="bothSides"/>
            <wp:docPr id="2" name="รูปภาพ 2" descr="http://2.bp.blogspot.com/-ue1gVpBeAJo/Ta_9lvdO5SI/AAAAAAAAADs/6UYnaNoQjZ8/s1600/pos4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-ue1gVpBeAJo/Ta_9lvdO5SI/AAAAAAAAADs/6UYnaNoQjZ8/s1600/pos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333" b="29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3439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CC9">
        <w:rPr>
          <w:rFonts w:ascii="TH SarabunPSK" w:eastAsia="Times New Roman" w:hAnsi="TH SarabunPSK" w:cs="TH SarabunPSK" w:hint="cs"/>
          <w:color w:val="000000"/>
          <w:sz w:val="42"/>
          <w:szCs w:val="42"/>
          <w:cs/>
        </w:rPr>
        <w:t>๑</w:t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>. การประนมมือ (อัญชลีกรรม) การประนมมือ คือ การยกมือทั้งสองตั้งประนมขึ้นเป็นพุ่ม โดยให้ฝ่ามือทั้งสองชิดกันตั้งไว้ระหว่างอก นิ้วมือทั้งสิบชิดกัน ไม่เหยียดตรงไปข้างหน้า แขนทั้งสองกางห่างจากลำตัวพอสมควร คือไม่ห่างมากหรือติดแน่นกับลำตัว เงยหน้ามองตรงต่อสิ่งที่เคารพ ลำตัวตั้งตรงหลังไม่งอ การประนมมือเคารพพระรัตนตรัยควรทำด้วยความเคารพอ่อนน้อม อย่าปล่อยให้นิ้วมืองอหงิก อย่างเอานิ้วประสานกัน ไม่ยกมือประนมให้สูงจนจรดคาง และไม่ปล่อยให้มือตกลงมาอยู่ที่หน้าท้อง เป็นต้น</w:t>
      </w:r>
    </w:p>
    <w:p w:rsidR="00E52CC9" w:rsidRPr="00E52CC9" w:rsidRDefault="00E52CC9" w:rsidP="00E52CC9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000000"/>
          <w:sz w:val="42"/>
          <w:szCs w:val="42"/>
        </w:rPr>
      </w:pPr>
      <w:r w:rsidRPr="00E52CC9">
        <w:rPr>
          <w:rFonts w:ascii="TH SarabunPSK" w:eastAsia="Times New Roman" w:hAnsi="TH SarabunPSK" w:cs="TH SarabunPSK" w:hint="cs"/>
          <w:color w:val="000000"/>
          <w:sz w:val="42"/>
          <w:szCs w:val="42"/>
          <w:cs/>
        </w:rPr>
        <w:t>๒</w:t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>. การไหว้ (นมัสการ) ยกมือที่ประนมขึ้นจรดหน้าผากพร้อมกับน้อมหรือก้มศีรษะลงเล็กน้อยให้ปลายนิ้วชี้จรดตีนผม ปลายนิ้วหัวแม่มือจรดกลางหน้าผากหรือระหว่างคิ้ว ไหว้ครั้งเดียวแล้วลดมือลง สำหรับชายยืนส้นเท้าชิด ปลายเท้าแยกออกเล็กน้อย สำหรับหญิงก้าวขาขวาออกไปข้างหน้าย่อตัวหรือค้อมตัวต่ำลงเล็กน้อย</w:t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</w:rPr>
        <w:br/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>การไหว้พระรัตนตรัยกระทำในโอกาสต่าง ๆ เช่น ไหว้พระสงฆ์ขณะที่นั่งเก้าอี้หรือยืน</w:t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lastRenderedPageBreak/>
        <w:t>อยู่หรือกำลังเดินผ่าน (ถ้าพระสงฆ์นั่งอยู่บนพื้นใช้การกราบแทน) การแสดงความเคารพปู</w:t>
      </w:r>
      <w:proofErr w:type="spellStart"/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>ชนีย</w:t>
      </w:r>
      <w:proofErr w:type="spellEnd"/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>วัตถุและปู</w:t>
      </w:r>
      <w:proofErr w:type="spellStart"/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>ชนีย</w:t>
      </w:r>
      <w:proofErr w:type="spellEnd"/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>สถานก็กระทำด้วยการไหว้</w:t>
      </w:r>
    </w:p>
    <w:p w:rsidR="00E52CC9" w:rsidRPr="00E52CC9" w:rsidRDefault="00E52CC9" w:rsidP="00E52CC9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000000"/>
          <w:sz w:val="42"/>
          <w:szCs w:val="42"/>
        </w:rPr>
      </w:pPr>
      <w:r w:rsidRPr="00E52CC9">
        <w:rPr>
          <w:rFonts w:ascii="TH SarabunPSK" w:eastAsia="Times New Roman" w:hAnsi="TH SarabunPSK" w:cs="TH SarabunPSK"/>
          <w:noProof/>
          <w:color w:val="000000"/>
          <w:sz w:val="42"/>
          <w:szCs w:val="42"/>
        </w:rPr>
        <w:drawing>
          <wp:anchor distT="0" distB="0" distL="114300" distR="114300" simplePos="0" relativeHeight="251662336" behindDoc="1" locked="0" layoutInCell="1" allowOverlap="1" wp14:anchorId="5F915885" wp14:editId="65FDDAD4">
            <wp:simplePos x="0" y="0"/>
            <wp:positionH relativeFrom="column">
              <wp:posOffset>466090</wp:posOffset>
            </wp:positionH>
            <wp:positionV relativeFrom="paragraph">
              <wp:posOffset>-181610</wp:posOffset>
            </wp:positionV>
            <wp:extent cx="4303395" cy="3273425"/>
            <wp:effectExtent l="0" t="0" r="1905" b="3175"/>
            <wp:wrapNone/>
            <wp:docPr id="3" name="รูปภาพ 3" descr="http://webboard.yenta4.com/uploads/2009/08/20/23336-attach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board.yenta4.com/uploads/2009/08/20/23336-attachmen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395" cy="32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CC9" w:rsidRPr="00E52CC9" w:rsidRDefault="00E52CC9" w:rsidP="00E52CC9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000000"/>
          <w:sz w:val="42"/>
          <w:szCs w:val="42"/>
        </w:rPr>
      </w:pPr>
    </w:p>
    <w:p w:rsidR="00E52CC9" w:rsidRPr="00E52CC9" w:rsidRDefault="00E52CC9" w:rsidP="00E52CC9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000000"/>
          <w:sz w:val="42"/>
          <w:szCs w:val="42"/>
        </w:rPr>
      </w:pPr>
    </w:p>
    <w:p w:rsidR="00E52CC9" w:rsidRPr="00E52CC9" w:rsidRDefault="00E52CC9" w:rsidP="00E52CC9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000000"/>
          <w:sz w:val="42"/>
          <w:szCs w:val="42"/>
        </w:rPr>
      </w:pPr>
    </w:p>
    <w:p w:rsidR="00E52CC9" w:rsidRPr="00E52CC9" w:rsidRDefault="00E52CC9" w:rsidP="00E52CC9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000000"/>
          <w:sz w:val="42"/>
          <w:szCs w:val="42"/>
        </w:rPr>
      </w:pPr>
    </w:p>
    <w:p w:rsidR="00E52CC9" w:rsidRPr="00E52CC9" w:rsidRDefault="00E52CC9" w:rsidP="00E52CC9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000000"/>
          <w:sz w:val="42"/>
          <w:szCs w:val="42"/>
        </w:rPr>
      </w:pPr>
    </w:p>
    <w:p w:rsidR="00E52CC9" w:rsidRPr="00E52CC9" w:rsidRDefault="00E52CC9" w:rsidP="00E52CC9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000000"/>
          <w:sz w:val="42"/>
          <w:szCs w:val="42"/>
          <w:cs/>
        </w:rPr>
      </w:pPr>
      <w:r w:rsidRPr="00E52CC9">
        <w:rPr>
          <w:rFonts w:ascii="TH SarabunPSK" w:eastAsia="Times New Roman" w:hAnsi="TH SarabunPSK" w:cs="TH SarabunPSK" w:hint="cs"/>
          <w:color w:val="000000"/>
          <w:sz w:val="42"/>
          <w:szCs w:val="42"/>
          <w:cs/>
        </w:rPr>
        <w:t xml:space="preserve">๓. </w:t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>การกราบ (อภิวาท) การกราบพระรัตนตรัยนั้นใช้วิธีการกราบแบบ</w:t>
      </w:r>
      <w:r w:rsidRPr="00E52CC9">
        <w:rPr>
          <w:rFonts w:ascii="TH SarabunPSK" w:eastAsia="Times New Roman" w:hAnsi="TH SarabunPSK" w:cs="TH SarabunPSK" w:hint="cs"/>
          <w:color w:val="000000"/>
          <w:sz w:val="42"/>
          <w:szCs w:val="42"/>
          <w:cs/>
        </w:rPr>
        <w:t xml:space="preserve">  </w:t>
      </w:r>
      <w:proofErr w:type="spellStart"/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>เบญจางคป</w:t>
      </w:r>
      <w:proofErr w:type="spellEnd"/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 xml:space="preserve">ระดิษฐ์ คือ การกราบโดยให้อวัยวะทั้ง </w:t>
      </w:r>
      <w:r w:rsidRPr="00E52CC9">
        <w:rPr>
          <w:rFonts w:ascii="TH SarabunPSK" w:eastAsia="Times New Roman" w:hAnsi="TH SarabunPSK" w:cs="TH SarabunPSK" w:hint="cs"/>
          <w:color w:val="000000"/>
          <w:sz w:val="42"/>
          <w:szCs w:val="42"/>
          <w:cs/>
        </w:rPr>
        <w:t>๕</w:t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 xml:space="preserve"> ได้แก่ เข่า </w:t>
      </w:r>
      <w:r w:rsidRPr="00E52CC9">
        <w:rPr>
          <w:rFonts w:ascii="TH SarabunPSK" w:eastAsia="Times New Roman" w:hAnsi="TH SarabunPSK" w:cs="TH SarabunPSK" w:hint="cs"/>
          <w:color w:val="000000"/>
          <w:sz w:val="42"/>
          <w:szCs w:val="42"/>
          <w:cs/>
        </w:rPr>
        <w:t>๒</w:t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 xml:space="preserve"> มือ </w:t>
      </w:r>
      <w:r w:rsidRPr="00E52CC9">
        <w:rPr>
          <w:rFonts w:ascii="TH SarabunPSK" w:eastAsia="Times New Roman" w:hAnsi="TH SarabunPSK" w:cs="TH SarabunPSK" w:hint="cs"/>
          <w:color w:val="000000"/>
          <w:sz w:val="42"/>
          <w:szCs w:val="42"/>
          <w:cs/>
        </w:rPr>
        <w:t>๒</w:t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 xml:space="preserve"> หน้าผาก </w:t>
      </w:r>
      <w:r w:rsidRPr="00E52CC9">
        <w:rPr>
          <w:rFonts w:ascii="TH SarabunPSK" w:eastAsia="Times New Roman" w:hAnsi="TH SarabunPSK" w:cs="TH SarabunPSK" w:hint="cs"/>
          <w:color w:val="000000"/>
          <w:sz w:val="42"/>
          <w:szCs w:val="42"/>
          <w:cs/>
        </w:rPr>
        <w:t>๑</w:t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 xml:space="preserve"> จรดพื้นสำหรับชายนิยมนั่งคุกเข่า ปลายเท้าจรดพื้นนั่งทับส้นเท้า จังหวะที่หนึ่ง นั่งประนมมือ จังหวะที่สอง ยกมือขึ้นจรดหน้าผาก จังหวะที่สาม คว่ำมือทั้งสองลงแบนราบพร้อมกัน เมื่อมือถึงพื้นให้แยกออกจากกันพอที่หน้าผากจะจรดพื้นได้ ให้ศอกต่อกับหัวเข่าแล้วลุกนั่งตัวตรง ทำอย่างนี้จนครบ </w:t>
      </w:r>
      <w:r w:rsidRPr="00E52CC9">
        <w:rPr>
          <w:rFonts w:ascii="TH SarabunPSK" w:eastAsia="Times New Roman" w:hAnsi="TH SarabunPSK" w:cs="TH SarabunPSK" w:hint="cs"/>
          <w:color w:val="000000"/>
          <w:sz w:val="42"/>
          <w:szCs w:val="42"/>
          <w:cs/>
        </w:rPr>
        <w:t>๓</w:t>
      </w:r>
      <w:r w:rsidRPr="00E52CC9">
        <w:rPr>
          <w:rFonts w:ascii="TH SarabunPSK" w:eastAsia="Times New Roman" w:hAnsi="TH SarabunPSK" w:cs="TH SarabunPSK"/>
          <w:color w:val="000000"/>
          <w:sz w:val="42"/>
          <w:szCs w:val="42"/>
          <w:cs/>
        </w:rPr>
        <w:t xml:space="preserve"> ครั้ง แล้วยกมือขึ้น “จบ” อยู่ระหว่างคิ้วหรือหน้าผากอีกครั้ง  สำหรับหญิงนั่งให้เข่ายันพื้นโดยให้หัวเข่าชิดกัน ทอดปลายเท้าเหยียดออกไปด้านหลัง หงายฝ่าเท้า นั่งทับส้นเท้า ส่วนจังหวะและวิธีการกราบทำอย่างเดียวกับชาย </w:t>
      </w:r>
      <w:r w:rsidRPr="00E52CC9">
        <w:rPr>
          <w:rFonts w:ascii="TH SarabunPSK" w:eastAsia="Times New Roman" w:hAnsi="TH SarabunPSK" w:cs="TH SarabunPSK" w:hint="cs"/>
          <w:color w:val="000000"/>
          <w:sz w:val="42"/>
          <w:szCs w:val="42"/>
          <w:cs/>
        </w:rPr>
        <w:t>แต่อย่าเอาข้อศอกค่อมเข่า</w:t>
      </w:r>
    </w:p>
    <w:p w:rsidR="00E52CC9" w:rsidRPr="00E52CC9" w:rsidRDefault="00E52CC9" w:rsidP="00E52CC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bookmarkStart w:id="0" w:name="_GoBack"/>
      <w:bookmarkEnd w:id="0"/>
    </w:p>
    <w:p w:rsidR="00B76CCE" w:rsidRDefault="00B76CCE"/>
    <w:sectPr w:rsidR="00B76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C9"/>
    <w:rsid w:val="00B76CCE"/>
    <w:rsid w:val="00E5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444EC-4E85-4150-83DF-E0BC1C4F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</cp:revision>
  <dcterms:created xsi:type="dcterms:W3CDTF">2018-11-08T13:38:00Z</dcterms:created>
  <dcterms:modified xsi:type="dcterms:W3CDTF">2018-11-08T13:46:00Z</dcterms:modified>
</cp:coreProperties>
</file>